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527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0005-01-2026-001590-35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Долгов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ийся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авонарушении, предусмотренном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Полева Евгения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right="57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17 час. 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ХМАО-Югра Нефтеюганском районе на 576 км. автомобильной дороге Тюмень – Ханты-Мансийск, Полев Е.С. управлял транспортным средством ВАЗ-211440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государственными регистрационными знаками </w:t>
      </w:r>
      <w:r>
        <w:rPr>
          <w:rStyle w:val="cat-UserDefinedgrp-39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установленного на предусмотренном для того месте государственного регистрационного знака (переднего).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>22.03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протокола 86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 </w:t>
      </w:r>
      <w:r>
        <w:rPr>
          <w:rFonts w:ascii="Times New Roman" w:eastAsia="Times New Roman" w:hAnsi="Times New Roman" w:cs="Times New Roman"/>
          <w:sz w:val="27"/>
          <w:szCs w:val="27"/>
        </w:rPr>
        <w:t>580132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Полев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признал, однако отметил, что регистрационный знак находился на лобовом стекле автомобиля и был читаем, при назначении наказания просил учесть, что водительское удостоверение является источником заработка.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зучив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ходит </w:t>
      </w:r>
      <w:r>
        <w:rPr>
          <w:rFonts w:ascii="Times New Roman" w:eastAsia="Times New Roman" w:hAnsi="Times New Roman" w:cs="Times New Roman"/>
          <w:sz w:val="27"/>
          <w:szCs w:val="27"/>
        </w:rPr>
        <w:t>к следующ</w:t>
      </w:r>
      <w:r>
        <w:rPr>
          <w:rFonts w:ascii="Times New Roman" w:eastAsia="Times New Roman" w:hAnsi="Times New Roman" w:cs="Times New Roman"/>
          <w:sz w:val="27"/>
          <w:szCs w:val="27"/>
        </w:rPr>
        <w:t>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2 </w:t>
      </w:r>
      <w:r>
        <w:rPr>
          <w:rFonts w:ascii="Times New Roman" w:eastAsia="Times New Roman" w:hAnsi="Times New Roman" w:cs="Times New Roman"/>
          <w:sz w:val="27"/>
          <w:szCs w:val="27"/>
        </w:rPr>
        <w:t>ст. 12.2 КоАП РФ 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2.3.1.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ПДД РФ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 Основных положений по допуску транспортных средств к эксплуатации).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</w:t>
      </w:r>
      <w:r>
        <w:rPr>
          <w:rFonts w:ascii="Times New Roman" w:eastAsia="Times New Roman" w:hAnsi="Times New Roman" w:cs="Times New Roman"/>
          <w:sz w:val="27"/>
          <w:szCs w:val="27"/>
        </w:rPr>
        <w:t>фрагмента государственного регистрационного знака не связано с погодными условиями или не обусловлено 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</w:t>
      </w:r>
      <w:r>
        <w:rPr>
          <w:rFonts w:ascii="Times New Roman" w:eastAsia="Times New Roman" w:hAnsi="Times New Roman" w:cs="Times New Roman"/>
          <w:sz w:val="27"/>
          <w:szCs w:val="27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Полев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подтверждаются письменными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580132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изложены обстоятельства совершенного им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ст. инспектора ДПС ОВ ГИБДД ОМВД России по Нефтеюганскому району от 22.03.2026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фотоматериалом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Перечисленные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отнесены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26.2 КоАП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РФ 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Полев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рассматриваемого административного правонарушения.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Полев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установлена, а его действия правильно квалифицированными по ч. 2 ст. 12.2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 без установленных на предусмотренных для этого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местах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государственных регистрационных знаков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административную ответственность, по делу не выявлено. Обстоятельством, отягчающим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Полев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мировой судья полагает возможным назначить административное наказание в виде штрафа, полагая, что данный вид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.ст. </w:t>
      </w:r>
      <w:r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(пять тысяч) рублей.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 статьи 12.7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12.8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7 статьи 12.9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12.10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получатель УФК по Ханты-Мансийскому автономному округу</w:t>
      </w:r>
      <w:r>
        <w:rPr>
          <w:rFonts w:ascii="Times New Roman" w:eastAsia="Times New Roman" w:hAnsi="Times New Roman" w:cs="Times New Roman"/>
          <w:sz w:val="27"/>
          <w:szCs w:val="27"/>
        </w:rPr>
        <w:t>-Югре (УМВД России по ХМАО-Югре), КПП 860101001; ИНН 8601010390, ОКТМО 718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номер счета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округу-Югре г. Ханты-Мансийск, 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кор. счет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40102810245370000007,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18810486260730001316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копией предоставляется в 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каб.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Ханты-Мансийского автономног</w:t>
      </w:r>
      <w:r>
        <w:rPr>
          <w:rFonts w:ascii="Times New Roman" w:eastAsia="Times New Roman" w:hAnsi="Times New Roman" w:cs="Times New Roman"/>
          <w:sz w:val="27"/>
          <w:szCs w:val="27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вую судью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В.П. Долгов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527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35270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sudact.ru/law/koap/razdel-iv/glava-26/statia-26.2/" TargetMode="External" /><Relationship Id="rId6" Type="http://schemas.openxmlformats.org/officeDocument/2006/relationships/hyperlink" Target="https://www.consultant.ru/document/cons_doc_LAW_34661/d05b4d645906cb6fbf9b525a55f7d489e6f9691f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58C0-E362-448E-B54F-ED125143B9A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